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21" w:rsidRDefault="00CB5A04" w:rsidP="00CB5A04">
      <w:pPr>
        <w:spacing w:line="240" w:lineRule="auto"/>
        <w:jc w:val="center"/>
      </w:pPr>
      <w:r>
        <w:rPr>
          <w:noProof/>
          <w:lang w:eastAsia="pt-PT"/>
        </w:rPr>
        <w:drawing>
          <wp:inline distT="0" distB="0" distL="0" distR="0">
            <wp:extent cx="4419600" cy="1476375"/>
            <wp:effectExtent l="0" t="0" r="0" b="9525"/>
            <wp:docPr id="1" name="Imagem 1" descr="C:\Users\Lúcio\Desktop\2º sedig\sed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úcio\Desktop\2º sedig\sed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1" b="10222"/>
                    <a:stretch/>
                  </pic:blipFill>
                  <pic:spPr bwMode="auto">
                    <a:xfrm>
                      <a:off x="0" y="0"/>
                      <a:ext cx="4422023" cy="147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A04" w:rsidRPr="00CB5A04" w:rsidRDefault="00CB5A04" w:rsidP="00CB5A04">
      <w:pPr>
        <w:spacing w:after="0" w:line="240" w:lineRule="auto"/>
        <w:jc w:val="center"/>
        <w:rPr>
          <w:b/>
          <w:sz w:val="32"/>
        </w:rPr>
      </w:pPr>
      <w:r w:rsidRPr="00CB5A04">
        <w:rPr>
          <w:b/>
          <w:sz w:val="32"/>
        </w:rPr>
        <w:t>Biblioteca do Colégio de S. Jerónimo – Universidade de Coimbra</w:t>
      </w:r>
    </w:p>
    <w:p w:rsidR="00CB5A04" w:rsidRPr="00CB5A04" w:rsidRDefault="00CB5A04" w:rsidP="00CB5A04">
      <w:pPr>
        <w:spacing w:after="0" w:line="240" w:lineRule="auto"/>
        <w:jc w:val="center"/>
        <w:rPr>
          <w:b/>
          <w:sz w:val="32"/>
        </w:rPr>
      </w:pPr>
      <w:r w:rsidRPr="00CB5A04">
        <w:rPr>
          <w:b/>
          <w:sz w:val="32"/>
        </w:rPr>
        <w:t>Dia 23 de Abril de 2019</w:t>
      </w: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575"/>
        <w:gridCol w:w="6300"/>
      </w:tblGrid>
      <w:tr w:rsidR="00360319" w:rsidRPr="00360319" w:rsidTr="0036031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9h 30m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Sessão de abertura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10h 00m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João André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Conferência de abertura - Ciência e valores: em torno do pluralismo axiológico da actividade científica</w:t>
            </w:r>
          </w:p>
        </w:tc>
      </w:tr>
      <w:tr w:rsidR="00360319" w:rsidRPr="00360319" w:rsidTr="00360319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10h 45 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Washington Oliveira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Oscilação do Atlântico Norte, Secas e Ondas De Calor em Portugal Continental num contexto d</w:t>
            </w: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 Mudan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ças Climáticas - A perspectiva d</w:t>
            </w: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 Climatologia Sinóptica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11h 00m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Fernanda Rocha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Precipitação e temperatura na Região Sul do Brasil e sua importância em termos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de </w:t>
            </w: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Riscos</w:t>
            </w:r>
            <w:proofErr w:type="gram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Naturais</w:t>
            </w:r>
          </w:p>
        </w:tc>
      </w:tr>
      <w:tr w:rsidR="00360319" w:rsidRPr="00360319" w:rsidTr="0036031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11h 15 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Discussão</w:t>
            </w:r>
          </w:p>
        </w:tc>
      </w:tr>
      <w:tr w:rsidR="00360319" w:rsidRPr="00360319" w:rsidTr="00360319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11h 30m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Soraia Costa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Análise e avaliação dos serviços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ecossistêmicos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na manutenção da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geodiversidade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e bem-estar humano: estudo comparativo entre os geoparques Arouca, Portugal, e Araripe, Brasil 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11h 45m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Estevão Ielo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Avaliação dos riscos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socioambientais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- O (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des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) ordenamento como raiz da vulnerabilidade</w:t>
            </w:r>
          </w:p>
        </w:tc>
      </w:tr>
      <w:tr w:rsidR="00360319" w:rsidRPr="00360319" w:rsidTr="0036031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12h 00m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Edilene Chagas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Mudanças do uso da terra na FLONA de JAMARI. Apresentação preliminar</w:t>
            </w:r>
          </w:p>
        </w:tc>
      </w:tr>
      <w:tr w:rsidR="00360319" w:rsidRPr="00360319" w:rsidTr="0036031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12h 15 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Discussão</w:t>
            </w:r>
          </w:p>
        </w:tc>
      </w:tr>
      <w:tr w:rsidR="00360319" w:rsidRPr="00360319" w:rsidTr="00360319">
        <w:trPr>
          <w:trHeight w:val="4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12h 45m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ALMOÇO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14h 30m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Margarida Pereira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val="en-US" w:eastAsia="pt-PT"/>
              </w:rPr>
              <w:t>Association between childhood obesity and environmental characteristics: Testing a multidimensional environment index using census data</w:t>
            </w:r>
          </w:p>
        </w:tc>
      </w:tr>
      <w:tr w:rsidR="00360319" w:rsidRPr="00360319" w:rsidTr="00360319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14h 45m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Queran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Prabudas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N.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Esmael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               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Acessibilidade Geográfica aos Serviços de Saúde na Província de Sofala, Moçambique e as perspectivas de necessidades de serviços de saúde até 2040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15h 00m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Áurea Andrade Viana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“Dinâmicas Territoriais em Portugal: Análise das Relações e das Estratégias no Desenvolvimento da Bairrada (</w:t>
            </w:r>
            <w:proofErr w:type="gram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1995-2018)</w:t>
            </w:r>
            <w:proofErr w:type="gram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”</w:t>
            </w:r>
          </w:p>
        </w:tc>
      </w:tr>
      <w:tr w:rsidR="00360319" w:rsidRPr="00360319" w:rsidTr="0036031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15h 15m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Ilka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Maria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Escaliante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Bianchini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Alinhamento Estratégico e Oportunidades e</w:t>
            </w: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m Indicação Geográfica.</w:t>
            </w:r>
          </w:p>
        </w:tc>
      </w:tr>
      <w:tr w:rsidR="00360319" w:rsidRPr="00360319" w:rsidTr="0036031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15h 30m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Discussão</w:t>
            </w:r>
          </w:p>
        </w:tc>
      </w:tr>
      <w:tr w:rsidR="00360319" w:rsidRPr="00360319" w:rsidTr="00360319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15h 45m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Jorge Costa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Avaliação da capacidade de invasão e impactes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geo-ecológicos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da australiana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Acacia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longifolia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Andrews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Willd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.): uma abordagem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eco-geográfica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comparativa entre Portugal e Brasil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16h 00 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João Pardal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Contributo da bacia hidrográfica intermédia do rio Mondego para os caudais afluentes a Coimbra em evento de cheia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16h 15m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Cátia Leal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Análise do perfil e das motivações dos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geoturistas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do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Centro de P</w:t>
            </w: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ortugal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16h 30 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José André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Análise da Evolução da Linha de Costa de Buarcos a S. Pedro de Moel e Interpretação da Morfologia Dunar Adjacente</w:t>
            </w:r>
          </w:p>
        </w:tc>
      </w:tr>
      <w:tr w:rsidR="00360319" w:rsidRPr="00360319" w:rsidTr="0036031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16h 45m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Discussão</w:t>
            </w:r>
          </w:p>
        </w:tc>
      </w:tr>
      <w:tr w:rsidR="00360319" w:rsidRPr="00360319" w:rsidTr="0036031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17h 00m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José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Aldemir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Oliveira (Pós doutoramento)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319" w:rsidRPr="00360319" w:rsidRDefault="00360319" w:rsidP="0036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Conferência de encerramento - Manaus de 1968 a 2000: paisagem urbana e modernização conservadora numa cidade da </w:t>
            </w:r>
            <w:proofErr w:type="spellStart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Amazônia</w:t>
            </w:r>
            <w:proofErr w:type="spellEnd"/>
            <w:r w:rsidRPr="0036031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</w:p>
        </w:tc>
      </w:tr>
    </w:tbl>
    <w:p w:rsidR="00360319" w:rsidRDefault="00360319" w:rsidP="00360319">
      <w:pPr>
        <w:ind w:left="-540"/>
      </w:pPr>
    </w:p>
    <w:sectPr w:rsidR="00360319" w:rsidSect="00360319">
      <w:pgSz w:w="11906" w:h="16838"/>
      <w:pgMar w:top="1417" w:right="1701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19"/>
    <w:rsid w:val="00360319"/>
    <w:rsid w:val="00C00421"/>
    <w:rsid w:val="00C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2</cp:revision>
  <dcterms:created xsi:type="dcterms:W3CDTF">2019-04-18T17:28:00Z</dcterms:created>
  <dcterms:modified xsi:type="dcterms:W3CDTF">2019-04-18T17:28:00Z</dcterms:modified>
</cp:coreProperties>
</file>